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МИНПРОСВЕЩЕНИЯ РОССИИ</w:t>
      </w: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Федеральное государственное бюджетное образовательное учреждение высшего образования «Нижегородский государственный педагогический университет имени Козьмы Минина»</w:t>
      </w: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УТВЕРЖДЕНО</w:t>
      </w:r>
    </w:p>
    <w:p w:rsidR="001E52C4" w:rsidRPr="009553E0" w:rsidRDefault="001E52C4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решением Ученого Совета</w:t>
      </w:r>
    </w:p>
    <w:p w:rsidR="001E52C4" w:rsidRPr="009553E0" w:rsidRDefault="0067066B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протокол № </w:t>
      </w:r>
      <w:r w:rsidR="0091006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13</w:t>
      </w:r>
    </w:p>
    <w:p w:rsidR="001E52C4" w:rsidRPr="009553E0" w:rsidRDefault="001E52C4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«</w:t>
      </w:r>
      <w:r w:rsidR="0091006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30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</w:t>
      </w:r>
      <w:r w:rsidR="0091006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августа </w:t>
      </w:r>
      <w:r w:rsidR="00276838" w:rsidRPr="0091006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91006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20</w:t>
      </w:r>
      <w:r w:rsidR="00276838" w:rsidRPr="0091006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21</w:t>
      </w:r>
      <w:r w:rsidRPr="0091006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27683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г.</w:t>
      </w: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КАЛЕНДАРНЫЙ ПЛАН ВОСПИТАТЕЛЬНОЙ РАБОТЫ</w:t>
      </w:r>
    </w:p>
    <w:p w:rsidR="001E52C4" w:rsidRDefault="00E74E48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74E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 2021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– 20</w:t>
      </w:r>
      <w:r w:rsidR="003630A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23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годы</w:t>
      </w:r>
    </w:p>
    <w:p w:rsidR="001D13C2" w:rsidRDefault="001D13C2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D04D6" w:rsidRPr="009553E0" w:rsidRDefault="006D04D6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г. Нижний Новгород</w:t>
      </w:r>
    </w:p>
    <w:p w:rsidR="001E52C4" w:rsidRPr="009553E0" w:rsidRDefault="001E52C4" w:rsidP="001E52C4">
      <w:pPr>
        <w:widowControl/>
        <w:spacing w:after="24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ectPr w:rsidR="001E52C4" w:rsidRPr="009553E0" w:rsidSect="00B36E55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</w:t>
      </w:r>
      <w:r w:rsidR="00E74E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21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</w:t>
      </w:r>
    </w:p>
    <w:p w:rsidR="00EC288D" w:rsidRPr="002A5A33" w:rsidRDefault="001E52C4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Календарный план воспитательной работы является Приложением к основной профессиональной образовательной программе</w:t>
      </w:r>
    </w:p>
    <w:p w:rsidR="00A07A09" w:rsidRPr="000657EB" w:rsidRDefault="001E52C4" w:rsidP="000657EB">
      <w:pPr>
        <w:widowControl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по </w:t>
      </w:r>
      <w:r w:rsidR="00276838"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направлениям</w:t>
      </w: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подготовки</w:t>
      </w:r>
      <w:r w:rsidR="00EC288D"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:</w:t>
      </w:r>
      <w:bookmarkStart w:id="0" w:name="_GoBack"/>
      <w:bookmarkEnd w:id="0"/>
    </w:p>
    <w:p w:rsidR="00107CA5" w:rsidRPr="003922FF" w:rsidRDefault="00FF6ABA" w:rsidP="00F861CC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44.03.04 Профессиональное обучение (по отраслям)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D86AF9" w:rsidRPr="003922FF">
        <w:rPr>
          <w:rFonts w:ascii="Times New Roman" w:eastAsia="Times New Roman" w:hAnsi="Times New Roman" w:cs="Times New Roman"/>
          <w:color w:val="auto"/>
          <w:lang w:bidi="ar-SA"/>
        </w:rPr>
        <w:t>«Менеджмент организации»;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D86AF9" w:rsidRPr="003922FF">
        <w:rPr>
          <w:rFonts w:ascii="Times New Roman" w:eastAsia="Times New Roman" w:hAnsi="Times New Roman" w:cs="Times New Roman"/>
          <w:color w:val="auto"/>
          <w:lang w:bidi="ar-SA"/>
        </w:rPr>
        <w:t>«Финансы»;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D86AF9" w:rsidRPr="003922FF">
        <w:rPr>
          <w:rFonts w:ascii="Times New Roman" w:eastAsia="Times New Roman" w:hAnsi="Times New Roman" w:cs="Times New Roman"/>
          <w:color w:val="auto"/>
          <w:lang w:bidi="ar-SA"/>
        </w:rPr>
        <w:t>«Правоведение и правоохранительная деятельность»;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F861CC" w:rsidRPr="003922FF">
        <w:rPr>
          <w:rFonts w:ascii="Times New Roman" w:eastAsia="Times New Roman" w:hAnsi="Times New Roman" w:cs="Times New Roman"/>
          <w:bCs/>
          <w:color w:val="auto"/>
          <w:lang w:bidi="ar-SA"/>
        </w:rPr>
        <w:t>«Экономика и управление»</w:t>
      </w:r>
      <w:r w:rsidR="00F861CC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107CA5" w:rsidRPr="003922FF">
        <w:rPr>
          <w:rFonts w:ascii="Times New Roman" w:eastAsia="Times New Roman" w:hAnsi="Times New Roman" w:cs="Times New Roman"/>
          <w:color w:val="auto"/>
          <w:lang w:bidi="ar-SA"/>
        </w:rPr>
        <w:t>«Операционная деятельность в логистике»;</w:t>
      </w:r>
    </w:p>
    <w:p w:rsidR="00784F6C" w:rsidRPr="000657EB" w:rsidRDefault="005E6692" w:rsidP="000657EB">
      <w:pPr>
        <w:widowControl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bCs/>
          <w:color w:val="auto"/>
          <w:lang w:bidi="ar-SA"/>
        </w:rPr>
        <w:t>«Дизайн и декоративно-прикладное искусство»;</w:t>
      </w:r>
    </w:p>
    <w:p w:rsidR="001E52C4" w:rsidRPr="002A5A33" w:rsidRDefault="001E52C4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>Разработан в соответствии с Рабочей программой воспитания</w:t>
      </w:r>
      <w:r w:rsidR="00F8150D"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являющейся Приложением к 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указанной(ым) выше 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основной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(ым)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профессиональной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(ым)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образовательной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(ым)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программе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(ам),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на основании 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Годового плана воспитательной работы Нижегородского государственного педагогического университета имени Козьмы Минина на 2021-2026 годы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, утвержденного Ученым советом протокол №</w:t>
      </w:r>
      <w:r w:rsidR="00921715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10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от «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10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» 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июня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20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21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года</w:t>
      </w:r>
      <w:r w:rsidR="00A920E7" w:rsidRPr="002A5A33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:rsidR="001E52C4" w:rsidRPr="002F1714" w:rsidRDefault="001E52C4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</w:p>
    <w:p w:rsidR="00447439" w:rsidRPr="002F1714" w:rsidRDefault="0008245B" w:rsidP="005C0483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F1714">
        <w:rPr>
          <w:rFonts w:ascii="Times New Roman" w:eastAsia="Times New Roman" w:hAnsi="Times New Roman" w:cs="Times New Roman"/>
          <w:color w:val="auto"/>
          <w:lang w:bidi="ar-SA"/>
        </w:rPr>
        <w:t>Рассмотрено на заседани</w:t>
      </w:r>
      <w:r w:rsidR="00A920E7" w:rsidRPr="002F1714">
        <w:rPr>
          <w:rFonts w:ascii="Times New Roman" w:eastAsia="Times New Roman" w:hAnsi="Times New Roman" w:cs="Times New Roman"/>
          <w:color w:val="auto"/>
          <w:lang w:bidi="ar-SA"/>
        </w:rPr>
        <w:t>ях</w:t>
      </w:r>
      <w:r w:rsidRPr="002F1714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CF2FA9" w:rsidRPr="002F1714">
        <w:rPr>
          <w:rFonts w:ascii="Times New Roman" w:eastAsia="Times New Roman" w:hAnsi="Times New Roman" w:cs="Times New Roman"/>
          <w:color w:val="auto"/>
          <w:lang w:bidi="ar-SA"/>
        </w:rPr>
        <w:t>выпускающ</w:t>
      </w:r>
      <w:r w:rsidR="00A920E7" w:rsidRPr="002F1714">
        <w:rPr>
          <w:rFonts w:ascii="Times New Roman" w:eastAsia="Times New Roman" w:hAnsi="Times New Roman" w:cs="Times New Roman"/>
          <w:color w:val="auto"/>
          <w:lang w:bidi="ar-SA"/>
        </w:rPr>
        <w:t>их</w:t>
      </w:r>
      <w:r w:rsidR="00CF2FA9" w:rsidRPr="002F1714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2F1714">
        <w:rPr>
          <w:rFonts w:ascii="Times New Roman" w:eastAsia="Times New Roman" w:hAnsi="Times New Roman" w:cs="Times New Roman"/>
          <w:color w:val="auto"/>
          <w:lang w:bidi="ar-SA"/>
        </w:rPr>
        <w:t>кафедр</w:t>
      </w:r>
      <w:r w:rsidR="00447439" w:rsidRPr="002F1714">
        <w:rPr>
          <w:rFonts w:ascii="Times New Roman" w:eastAsia="Times New Roman" w:hAnsi="Times New Roman" w:cs="Times New Roman"/>
          <w:color w:val="auto"/>
          <w:lang w:bidi="ar-SA"/>
        </w:rPr>
        <w:t>:</w:t>
      </w:r>
    </w:p>
    <w:p w:rsidR="00D46F6C" w:rsidRDefault="00D46F6C" w:rsidP="00D46F6C">
      <w:pPr>
        <w:widowControl/>
        <w:jc w:val="both"/>
      </w:pPr>
      <w:r w:rsidRPr="00934685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Профессионального образования и управления образовательными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системами </w:t>
      </w:r>
      <w:r w:rsidRPr="00770E4B">
        <w:rPr>
          <w:rFonts w:ascii="Times New Roman" w:eastAsia="Times New Roman" w:hAnsi="Times New Roman" w:cs="Times New Roman"/>
          <w:i/>
          <w:color w:val="auto"/>
          <w:lang w:bidi="ar-SA"/>
        </w:rPr>
        <w:t>(протокол №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12</w:t>
      </w:r>
      <w:r w:rsidRPr="00770E4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«17» июня 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>2021г.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)</w:t>
      </w:r>
      <w:r w:rsidRPr="000F0CA6">
        <w:t xml:space="preserve"> </w:t>
      </w:r>
    </w:p>
    <w:p w:rsidR="001622C7" w:rsidRDefault="001622C7" w:rsidP="00676E56">
      <w:pPr>
        <w:widowControl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1. Гражданское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95"/>
        <w:gridCol w:w="2119"/>
        <w:gridCol w:w="1881"/>
        <w:gridCol w:w="1988"/>
        <w:gridCol w:w="1588"/>
      </w:tblGrid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557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Сентябрь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Торжественная церемония, посвященная Дню знаний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Торжественная церемония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 </w:t>
            </w:r>
            <w:r w:rsidR="00BB17E9" w:rsidRPr="00BB17E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100% обучающихся 1-го года набора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 студентов с администрацией Мининского университета по актуальным вопросам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57" w:type="dxa"/>
          </w:tcPr>
          <w:p w:rsidR="004633C2" w:rsidRPr="004633C2" w:rsidRDefault="00C41F3D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Социально-психологическое тестирование среди студентов с целью выявления личностных (поведенческие, психологические) особенности людей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Тестирование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655AEC" w:rsidP="00655AEC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100</w:t>
            </w:r>
            <w:r w:rsidR="00C41F3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% </w:t>
            </w:r>
            <w:r w:rsidR="00C41F3D" w:rsidRPr="00BB17E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обучающихся</w:t>
            </w:r>
            <w:r w:rsidR="00C41F3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</w:t>
            </w:r>
            <w:r w:rsidR="00C41F3D" w:rsidRPr="00E46DD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1 курсе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Январь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Досуговая, творческая и социально-культурная деятельность по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организации и проведению значимых событий и мероприятий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Комплекс мероприятий, посвященный Дню российского студенчества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Конкурсно-развлекательная программа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Февраль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приуроченный ко Дню молодого избирателя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Март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 студентов с администрацией Мининского университета по актуальным вопросам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</w:t>
            </w:r>
          </w:p>
        </w:tc>
        <w:tc>
          <w:tcPr>
            <w:tcW w:w="1939" w:type="dxa"/>
          </w:tcPr>
          <w:p w:rsidR="004633C2" w:rsidRDefault="004633C2" w:rsidP="00D53C6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  <w:p w:rsidR="00C13258" w:rsidRPr="004633C2" w:rsidRDefault="00C13258" w:rsidP="00D53C6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Апрель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Проведение Всероссийской акции «Тотальный диктант» на базе Мининского университета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Диктант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корпуса общественных наблюдателей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Образовательный лекторий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организации ЕГЭ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Мининского университета в работе Городского студенческого совета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организации мероприятий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Студенческое международное сотрудничество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международного студенческого объединения «АйЛаоВай»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акций и мероприятий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Кафедра иноязычной профессиональной коммуникации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Комплекс мероприятий антинаркотической направленности 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акций и мероприятий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7B3AD0" w:rsidRDefault="00E46DD9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Мероприятия по предупреждению фактов участия студентов в сомнительных финансовых операциях 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Информационная кампания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Профилактическая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 антикоррупционной направленности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Информационная кампания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Мероприятия по противодействию идеологии терроризма и экстремизма в молодежной среде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Информационная кампания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</w:tbl>
    <w:p w:rsid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2. Патриотическое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73"/>
        <w:gridCol w:w="2789"/>
        <w:gridCol w:w="1749"/>
        <w:gridCol w:w="1796"/>
        <w:gridCol w:w="1588"/>
      </w:tblGrid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38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Ноябрь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народного единства</w:t>
            </w:r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Патриотические акции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Апрель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Всероссийского исторического диктанта на тему событий Великой Отечественной войны «Диктант Победы» на базе Мининского университета</w:t>
            </w:r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Диктант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Май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Митинг, посвященный Дню Победы</w:t>
            </w:r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Митинг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Победы</w:t>
            </w:r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Творческий концерт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3. Духовно-нравственное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44"/>
        <w:gridCol w:w="2294"/>
        <w:gridCol w:w="1995"/>
        <w:gridCol w:w="1794"/>
        <w:gridCol w:w="1588"/>
      </w:tblGrid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Форма проведения </w:t>
            </w: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lastRenderedPageBreak/>
              <w:t>мероприятия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lastRenderedPageBreak/>
              <w:t>Ответственный от ОО ВО</w:t>
            </w:r>
          </w:p>
        </w:tc>
        <w:tc>
          <w:tcPr>
            <w:tcW w:w="1418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Студенческое международное сотрудничество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Межвузовский фестиваль народов мира «Атмосфера»</w:t>
            </w:r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Ноябрь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Лирический вечер «Между строк»</w:t>
            </w:r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Поэтический вечер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Декабрь, май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Постановки театральной студии Мининского университета «ЖЕСТ»</w:t>
            </w:r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Спектакль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социальное;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 донорское.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4. Культурно-просветительское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73"/>
        <w:gridCol w:w="2791"/>
        <w:gridCol w:w="1747"/>
        <w:gridCol w:w="1796"/>
        <w:gridCol w:w="1588"/>
      </w:tblGrid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38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Сентябрь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 студенческих объединений «Твоя территория»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Досуговая, творческая и социально-культурная деятельность по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организации и проведению значимых событий и мероприятий</w:t>
            </w:r>
          </w:p>
          <w:p w:rsidR="00EF1863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EF1863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Слет первокурсников «Мининский. Отличное начало»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:rsidR="004633C2" w:rsidRPr="004633C2" w:rsidRDefault="00D53C62" w:rsidP="00D53C6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в инициативном порядке, </w:t>
            </w:r>
            <w:r w:rsidRPr="00D53C6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обучающи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е</w:t>
            </w:r>
            <w:r w:rsidRPr="00D53C6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ся 1-го года набора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Октябрь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учителя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Конкурсно-развлекательная программа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br/>
              <w:t>Творческий концерт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Январь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Студенческий фестиваль «Территория студенчества»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Март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защитника Отечества и Международному женскому дню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Конкурсно-развлекательная программа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br/>
              <w:t>Творческий концерт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Апрель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Конкурсная программа «Мисс и Мистер Мининский университет»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Конкурсная программа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Март-май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Досуговая,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Участие студентов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Мининского университета в творческом фестивале «Российская студенческая весна»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Творческие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выступления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Начальник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отдела по сетевому сотрудничеству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в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Май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 «ТОП-5 Мининского»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Конкурсная программа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Июнь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общевузовского выпускного «Спасибо, Мининский!»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Конкурсно-развлекательная программа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Торжественная церемония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:rsidR="004633C2" w:rsidRPr="004633C2" w:rsidRDefault="00255F1F" w:rsidP="00EF1863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 </w:t>
            </w:r>
            <w:r w:rsidR="00EF1863" w:rsidRPr="00BB17E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100% обучающихся </w:t>
            </w:r>
            <w:r w:rsidR="00EF1863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выпускного курса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Студенческого творческого центра Мининского университета 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досуговых, творческих и социально-культурных значимых событий и мероприятий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5. Научно-образовательное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68"/>
        <w:gridCol w:w="2154"/>
        <w:gridCol w:w="2067"/>
        <w:gridCol w:w="1794"/>
        <w:gridCol w:w="1588"/>
      </w:tblGrid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13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Декабрь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Проектная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деятельность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Обучающая смена в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рамках организации Образовательного конвента для студентов Мининского университета «СОдействие»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Образовательные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тренинги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Начальник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в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В течение года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Интеллектуальная игра «Что? Где? Когда?»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Интеллектуальная игра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Факультет гуманитарных наук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студенческих объединений научной направленности 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Образовательный тренинги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Мероприятия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образовательное;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событийное. 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Учебно-исследовательская деятельность 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во Всероссийской олимпиаде студентов «Я – профессионал»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Олимпиада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Учебно-исследовательская деятельность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во Всероссийском профессиональном конкурсе «Учитель будущего. Студенты»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Профессиональный конкурс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6. Профессионально-трудовое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99"/>
        <w:gridCol w:w="2003"/>
        <w:gridCol w:w="1860"/>
        <w:gridCol w:w="1794"/>
        <w:gridCol w:w="1588"/>
      </w:tblGrid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392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Ноябрь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Акселератор вожатского мастерства «Капитаны счастливого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детства»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Фестиваль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Продвижение онлайн-платформы</w:t>
            </w:r>
          </w:p>
        </w:tc>
        <w:tc>
          <w:tcPr>
            <w:tcW w:w="1793" w:type="dxa"/>
          </w:tcPr>
          <w:p w:rsid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Начальник отдела по сетевому сотрудничеству и социальному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партнерству</w:t>
            </w:r>
          </w:p>
          <w:p w:rsidR="00255F1F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255F1F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255F1F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Январь-май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проведения Городской школы вожатского мастерства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Образовательные тренинги 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проектов-победителей Образовательного конвента для студентов Мининского университета «СОдействие»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Вовлечение обучающихся в профориентационную деятельность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Взаимодействий с детскими оздоровительными лагерями и центрами различного уровня по вопросам трудовой деятельности студентов Мининского университета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Трудовая деятельность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штаба студенческих отрядов Мининского университета «Спутник»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студентов по основным направлениям работы студенческих отрядов. 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 медиа.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:rsidR="00910061" w:rsidRDefault="00910061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7. Экологическое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45"/>
        <w:gridCol w:w="2638"/>
        <w:gridCol w:w="1635"/>
        <w:gridCol w:w="1795"/>
        <w:gridCol w:w="1588"/>
      </w:tblGrid>
      <w:tr w:rsidR="004633C2" w:rsidRPr="004633C2" w:rsidTr="00B36E55">
        <w:tc>
          <w:tcPr>
            <w:tcW w:w="184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638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63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32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:rsidTr="00B36E55">
        <w:tc>
          <w:tcPr>
            <w:tcW w:w="184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638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6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638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студенческого объединения «Зеленый Минин»</w:t>
            </w:r>
          </w:p>
        </w:tc>
        <w:tc>
          <w:tcPr>
            <w:tcW w:w="16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Экологические акции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раздельного сбора мусора в Мининском университете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638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6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экологическое.  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:rsidR="00910061" w:rsidRDefault="00910061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8. Физическое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96"/>
        <w:gridCol w:w="2107"/>
        <w:gridCol w:w="1860"/>
        <w:gridCol w:w="1794"/>
        <w:gridCol w:w="1588"/>
      </w:tblGrid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588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Сентябрь-ноябрь</w:t>
            </w:r>
          </w:p>
        </w:tc>
      </w:tr>
      <w:tr w:rsidR="004633C2" w:rsidRPr="004633C2" w:rsidTr="007B3AD0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Организация цикла занятий по профилактике правонарушений в сфере незаконного оборота наркотических средств в студенческой среде с привлечением специалистов ГУЗ «Нижегородский областной наркологический диспансер» 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  <w:shd w:val="clear" w:color="auto" w:fill="auto"/>
          </w:tcPr>
          <w:p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Спортивные соревнования «Спартакиада первокурсников» 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Соревнования</w:t>
            </w:r>
          </w:p>
        </w:tc>
        <w:tc>
          <w:tcPr>
            <w:tcW w:w="1794" w:type="dxa"/>
          </w:tcPr>
          <w:p w:rsid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  <w:p w:rsidR="00C4338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C4338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588" w:type="dxa"/>
          </w:tcPr>
          <w:p w:rsidR="004633C2" w:rsidRPr="004633C2" w:rsidRDefault="003C3AE3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Декабрь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Спортивно-оздоровительное мероприятие «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  <w:t>ICE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  <w:t>MININ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Январь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Спортивно-оздоровительное мероприятие «Ледниковый период»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Май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Нижегородский областной спортивно-оздоровительный фитнес-фестиваль «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  <w:t>PRO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фестиваль: в ритме студенчества»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Спортивные мастер-классы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Август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Фитнес-смена для студентов в СОЛ «Весёлый берег» «MININ SUMMER FITNESS FEST»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Спортивные мастер-классы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студенческого объединения «Туристский клуб «Квадратный медведь»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туристических походов разной направленности и категорий сложности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C43382" w:rsidRPr="004633C2" w:rsidTr="00C43382">
        <w:tc>
          <w:tcPr>
            <w:tcW w:w="1996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Профилактическая деятельность</w:t>
            </w:r>
          </w:p>
        </w:tc>
        <w:tc>
          <w:tcPr>
            <w:tcW w:w="2107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Комплекс мероприятий антинаркотической направленности </w:t>
            </w:r>
          </w:p>
        </w:tc>
        <w:tc>
          <w:tcPr>
            <w:tcW w:w="1860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акций и мероприятий</w:t>
            </w:r>
          </w:p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794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:rsidR="00C43382" w:rsidRPr="004633C2" w:rsidRDefault="001172FF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1172FF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C43382" w:rsidRPr="004633C2" w:rsidTr="00C43382">
        <w:tc>
          <w:tcPr>
            <w:tcW w:w="1996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107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Мининского университета в Межвузовском антинаркотическом конкурсе «Новое поколение выбирает» на базе Управления по контролю за оборотом наркотиков ГУ МВД России по Нижегородской области</w:t>
            </w:r>
          </w:p>
        </w:tc>
        <w:tc>
          <w:tcPr>
            <w:tcW w:w="1860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794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C43382" w:rsidRPr="004633C2" w:rsidTr="00C43382">
        <w:tc>
          <w:tcPr>
            <w:tcW w:w="1996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107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860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 спортивное.</w:t>
            </w:r>
          </w:p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794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:rsidR="001D1304" w:rsidRPr="00ED0496" w:rsidRDefault="001D1304" w:rsidP="00ED0496">
      <w:pPr>
        <w:widowControl/>
        <w:spacing w:line="259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sectPr w:rsidR="001D1304" w:rsidRPr="00ED04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3C9" w:rsidRDefault="00CF03C9">
      <w:r>
        <w:separator/>
      </w:r>
    </w:p>
  </w:endnote>
  <w:endnote w:type="continuationSeparator" w:id="0">
    <w:p w:rsidR="00CF03C9" w:rsidRDefault="00CF0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29FD" w:rsidRPr="009B5B28" w:rsidRDefault="008C29FD" w:rsidP="00B36E55">
    <w:pPr>
      <w:pStyle w:val="a3"/>
      <w:jc w:val="right"/>
      <w:rPr>
        <w:rFonts w:ascii="Times New Roman" w:hAnsi="Times New Roman" w:cs="Times New Roman"/>
        <w:sz w:val="28"/>
      </w:rPr>
    </w:pPr>
    <w:r w:rsidRPr="009B5B28">
      <w:rPr>
        <w:rFonts w:ascii="Times New Roman" w:hAnsi="Times New Roman" w:cs="Times New Roman"/>
        <w:sz w:val="28"/>
      </w:rPr>
      <w:fldChar w:fldCharType="begin"/>
    </w:r>
    <w:r w:rsidRPr="009B5B28">
      <w:rPr>
        <w:rFonts w:ascii="Times New Roman" w:hAnsi="Times New Roman" w:cs="Times New Roman"/>
        <w:sz w:val="28"/>
      </w:rPr>
      <w:instrText xml:space="preserve"> PAGE   \* MERGEFORMAT </w:instrText>
    </w:r>
    <w:r w:rsidRPr="009B5B28">
      <w:rPr>
        <w:rFonts w:ascii="Times New Roman" w:hAnsi="Times New Roman" w:cs="Times New Roman"/>
        <w:sz w:val="28"/>
      </w:rPr>
      <w:fldChar w:fldCharType="separate"/>
    </w:r>
    <w:r w:rsidR="000657EB">
      <w:rPr>
        <w:rFonts w:ascii="Times New Roman" w:hAnsi="Times New Roman" w:cs="Times New Roman"/>
        <w:noProof/>
        <w:sz w:val="28"/>
      </w:rPr>
      <w:t>2</w:t>
    </w:r>
    <w:r w:rsidRPr="009B5B28">
      <w:rPr>
        <w:rFonts w:ascii="Times New Roman" w:hAnsi="Times New Roman" w:cs="Times New Roman"/>
        <w:sz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3C9" w:rsidRDefault="00CF03C9">
      <w:r>
        <w:separator/>
      </w:r>
    </w:p>
  </w:footnote>
  <w:footnote w:type="continuationSeparator" w:id="0">
    <w:p w:rsidR="00CF03C9" w:rsidRDefault="00CF03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2C4"/>
    <w:rsid w:val="00016FDD"/>
    <w:rsid w:val="000657EB"/>
    <w:rsid w:val="0008245B"/>
    <w:rsid w:val="00093427"/>
    <w:rsid w:val="000F0CA6"/>
    <w:rsid w:val="00107CA5"/>
    <w:rsid w:val="001172FF"/>
    <w:rsid w:val="00130B33"/>
    <w:rsid w:val="00146ACC"/>
    <w:rsid w:val="001622C7"/>
    <w:rsid w:val="001836E7"/>
    <w:rsid w:val="001D1304"/>
    <w:rsid w:val="001D13C2"/>
    <w:rsid w:val="001D184F"/>
    <w:rsid w:val="001E3329"/>
    <w:rsid w:val="001E52C4"/>
    <w:rsid w:val="00202A38"/>
    <w:rsid w:val="00204B95"/>
    <w:rsid w:val="002148D8"/>
    <w:rsid w:val="00255F1F"/>
    <w:rsid w:val="00276838"/>
    <w:rsid w:val="00276BE4"/>
    <w:rsid w:val="00296864"/>
    <w:rsid w:val="002A5A33"/>
    <w:rsid w:val="002C68FA"/>
    <w:rsid w:val="002F1714"/>
    <w:rsid w:val="00327651"/>
    <w:rsid w:val="0035178E"/>
    <w:rsid w:val="003630AC"/>
    <w:rsid w:val="00382712"/>
    <w:rsid w:val="003922FF"/>
    <w:rsid w:val="003C3AE3"/>
    <w:rsid w:val="00410F0F"/>
    <w:rsid w:val="00434DCC"/>
    <w:rsid w:val="00447439"/>
    <w:rsid w:val="004633C2"/>
    <w:rsid w:val="00476C9F"/>
    <w:rsid w:val="004F04A6"/>
    <w:rsid w:val="004F13B2"/>
    <w:rsid w:val="004F3A9C"/>
    <w:rsid w:val="005373F2"/>
    <w:rsid w:val="00560DFE"/>
    <w:rsid w:val="0057643D"/>
    <w:rsid w:val="005A1C4A"/>
    <w:rsid w:val="005C0483"/>
    <w:rsid w:val="005E47CB"/>
    <w:rsid w:val="005E6692"/>
    <w:rsid w:val="0060234F"/>
    <w:rsid w:val="00613BCC"/>
    <w:rsid w:val="00614538"/>
    <w:rsid w:val="00616260"/>
    <w:rsid w:val="0063784F"/>
    <w:rsid w:val="00655AEC"/>
    <w:rsid w:val="0067066B"/>
    <w:rsid w:val="00676E56"/>
    <w:rsid w:val="00686299"/>
    <w:rsid w:val="006A5B13"/>
    <w:rsid w:val="006D04D6"/>
    <w:rsid w:val="00744BA0"/>
    <w:rsid w:val="00770E4B"/>
    <w:rsid w:val="00784F6C"/>
    <w:rsid w:val="00793A14"/>
    <w:rsid w:val="007B3AD0"/>
    <w:rsid w:val="00854F5A"/>
    <w:rsid w:val="008C29FD"/>
    <w:rsid w:val="00910061"/>
    <w:rsid w:val="00921715"/>
    <w:rsid w:val="00934685"/>
    <w:rsid w:val="0097246B"/>
    <w:rsid w:val="00992EA0"/>
    <w:rsid w:val="00A07A09"/>
    <w:rsid w:val="00A825FA"/>
    <w:rsid w:val="00A920E7"/>
    <w:rsid w:val="00A9709E"/>
    <w:rsid w:val="00AA243C"/>
    <w:rsid w:val="00AD3D0A"/>
    <w:rsid w:val="00AE6268"/>
    <w:rsid w:val="00B21F18"/>
    <w:rsid w:val="00B25F2A"/>
    <w:rsid w:val="00B30258"/>
    <w:rsid w:val="00B36E55"/>
    <w:rsid w:val="00B543C8"/>
    <w:rsid w:val="00B92EFD"/>
    <w:rsid w:val="00BB17E9"/>
    <w:rsid w:val="00BC0DA2"/>
    <w:rsid w:val="00BF1C4E"/>
    <w:rsid w:val="00C13258"/>
    <w:rsid w:val="00C41F3D"/>
    <w:rsid w:val="00C43382"/>
    <w:rsid w:val="00CA2F82"/>
    <w:rsid w:val="00CB1FCF"/>
    <w:rsid w:val="00CD5120"/>
    <w:rsid w:val="00CE29F9"/>
    <w:rsid w:val="00CF03C9"/>
    <w:rsid w:val="00CF2FA9"/>
    <w:rsid w:val="00D11BEE"/>
    <w:rsid w:val="00D41ED3"/>
    <w:rsid w:val="00D46F6C"/>
    <w:rsid w:val="00D53C62"/>
    <w:rsid w:val="00D57152"/>
    <w:rsid w:val="00D80E69"/>
    <w:rsid w:val="00D830F5"/>
    <w:rsid w:val="00D86AF9"/>
    <w:rsid w:val="00DA5513"/>
    <w:rsid w:val="00DC3436"/>
    <w:rsid w:val="00DE44E3"/>
    <w:rsid w:val="00E141BF"/>
    <w:rsid w:val="00E46DD9"/>
    <w:rsid w:val="00E74E48"/>
    <w:rsid w:val="00E92315"/>
    <w:rsid w:val="00EB509B"/>
    <w:rsid w:val="00EC288D"/>
    <w:rsid w:val="00ED0496"/>
    <w:rsid w:val="00EF1863"/>
    <w:rsid w:val="00F0262F"/>
    <w:rsid w:val="00F04EA4"/>
    <w:rsid w:val="00F8150D"/>
    <w:rsid w:val="00F861C0"/>
    <w:rsid w:val="00F861CC"/>
    <w:rsid w:val="00FA6EE8"/>
    <w:rsid w:val="00FE4EAC"/>
    <w:rsid w:val="00FF1BEA"/>
    <w:rsid w:val="00FF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BA798E-68EC-43AD-9EBA-FA2B845C0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07A09"/>
    <w:pPr>
      <w:widowControl w:val="0"/>
      <w:spacing w:line="240" w:lineRule="auto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E52C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E52C4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table" w:styleId="a5">
    <w:name w:val="Table Grid"/>
    <w:basedOn w:val="a1"/>
    <w:uiPriority w:val="39"/>
    <w:rsid w:val="004633C2"/>
    <w:pPr>
      <w:spacing w:line="240" w:lineRule="auto"/>
      <w:ind w:firstLine="0"/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semiHidden/>
    <w:unhideWhenUsed/>
    <w:rsid w:val="00E74E48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74E48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character" w:styleId="a8">
    <w:name w:val="footnote reference"/>
    <w:basedOn w:val="a0"/>
    <w:uiPriority w:val="99"/>
    <w:semiHidden/>
    <w:unhideWhenUsed/>
    <w:rsid w:val="00E74E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4DA898-5CFF-4EB4-AC00-5D13CA6D8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2877</Words>
  <Characters>16403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117</cp:revision>
  <dcterms:created xsi:type="dcterms:W3CDTF">2021-06-21T08:07:00Z</dcterms:created>
  <dcterms:modified xsi:type="dcterms:W3CDTF">2021-09-15T19:16:00Z</dcterms:modified>
</cp:coreProperties>
</file>